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v:textbox>
                <w10:wrap anchorx="margin" anchory="page"/>
              </v:rect>
            </w:pict>
          </mc:Fallback>
        </mc:AlternateContent>
      </w:r>
    </w:p>
    <w:p w14:paraId="2D5D44C8" w14:textId="37563EA4"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Marché </w:t>
      </w:r>
      <w:r w:rsidR="00AC361E" w:rsidRPr="00AC361E">
        <w:rPr>
          <w:rFonts w:ascii="Arial" w:hAnsi="Arial" w:cs="Arial"/>
          <w:b/>
          <w:bCs/>
          <w:color w:val="FFFFFF" w:themeColor="background1"/>
          <w:sz w:val="24"/>
        </w:rPr>
        <w:t xml:space="preserve">de </w:t>
      </w:r>
      <w:r w:rsidR="00712FB7">
        <w:rPr>
          <w:rFonts w:ascii="Arial" w:hAnsi="Arial" w:cs="Arial"/>
          <w:b/>
          <w:bCs/>
          <w:color w:val="FFFFFF" w:themeColor="background1"/>
          <w:sz w:val="24"/>
        </w:rPr>
        <w:t>services</w:t>
      </w:r>
    </w:p>
    <w:p w14:paraId="6E247EA0" w14:textId="77777777" w:rsidR="001C4221" w:rsidRPr="00AC361E" w:rsidRDefault="001C4221" w:rsidP="00355BA8">
      <w:pPr>
        <w:pStyle w:val="RappSCtexte"/>
        <w:tabs>
          <w:tab w:val="clear" w:pos="4674"/>
          <w:tab w:val="left" w:pos="1373"/>
        </w:tabs>
        <w:jc w:val="center"/>
        <w:rPr>
          <w:rFonts w:ascii="Arial" w:hAnsi="Arial" w:cs="Arial"/>
        </w:rPr>
      </w:pPr>
    </w:p>
    <w:p w14:paraId="091AB564" w14:textId="4989E870" w:rsidR="001C4221" w:rsidRPr="00AC361E" w:rsidRDefault="001C4221"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noProof/>
          <w:color w:val="FFFFFF" w:themeColor="background1"/>
          <w:sz w:val="24"/>
        </w:rPr>
        <w:t>N°</w:t>
      </w:r>
      <w:r w:rsidR="00712FB7">
        <w:rPr>
          <w:rFonts w:ascii="Arial" w:hAnsi="Arial" w:cs="Arial"/>
          <w:b/>
          <w:noProof/>
          <w:color w:val="FFFFFF" w:themeColor="background1"/>
          <w:sz w:val="24"/>
        </w:rPr>
        <w:t>25</w:t>
      </w:r>
      <w:r w:rsidR="001D34E6" w:rsidRPr="00AC361E">
        <w:rPr>
          <w:rFonts w:ascii="Arial" w:hAnsi="Arial" w:cs="Arial"/>
          <w:b/>
          <w:noProof/>
          <w:color w:val="FFFFFF" w:themeColor="background1"/>
          <w:sz w:val="24"/>
        </w:rPr>
        <w:t>1000</w:t>
      </w:r>
      <w:r w:rsidR="00B87387">
        <w:rPr>
          <w:rFonts w:ascii="Arial" w:hAnsi="Arial" w:cs="Arial"/>
          <w:b/>
          <w:noProof/>
          <w:color w:val="FFFFFF" w:themeColor="background1"/>
          <w:sz w:val="24"/>
        </w:rPr>
        <w:t>235</w:t>
      </w:r>
    </w:p>
    <w:p w14:paraId="7A5A0EA8" w14:textId="77777777" w:rsidR="00355BA8" w:rsidRPr="00AC361E" w:rsidRDefault="00355BA8" w:rsidP="00355BA8">
      <w:pPr>
        <w:pStyle w:val="RappSCtexte"/>
        <w:tabs>
          <w:tab w:val="clear" w:pos="4674"/>
          <w:tab w:val="left" w:pos="1373"/>
        </w:tabs>
        <w:jc w:val="center"/>
        <w:rPr>
          <w:rFonts w:ascii="Arial" w:hAnsi="Arial" w:cs="Arial"/>
        </w:rPr>
      </w:pPr>
    </w:p>
    <w:p w14:paraId="229E9BAF" w14:textId="77777777" w:rsidR="001C4221" w:rsidRPr="00AC361E" w:rsidRDefault="001C4221" w:rsidP="00355BA8">
      <w:pPr>
        <w:pStyle w:val="RappSCtexte"/>
        <w:tabs>
          <w:tab w:val="clear" w:pos="4674"/>
          <w:tab w:val="left" w:pos="1373"/>
        </w:tabs>
        <w:jc w:val="center"/>
        <w:rPr>
          <w:rFonts w:ascii="Arial" w:hAnsi="Arial" w:cs="Arial"/>
          <w:b/>
          <w:bCs/>
          <w:color w:val="FFFFFF" w:themeColor="background1"/>
          <w:sz w:val="24"/>
        </w:rPr>
      </w:pPr>
    </w:p>
    <w:p w14:paraId="39C741BF" w14:textId="7D1FCACF"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AC361E">
        <w:rPr>
          <w:rFonts w:ascii="Arial" w:hAnsi="Arial" w:cs="Arial"/>
          <w:b/>
          <w:bCs/>
          <w:color w:val="FFFFFF" w:themeColor="background1"/>
          <w:sz w:val="24"/>
          <w:u w:val="single"/>
        </w:rPr>
        <w:t>P</w:t>
      </w:r>
      <w:r w:rsidR="00F03C82" w:rsidRPr="00AC361E">
        <w:rPr>
          <w:rFonts w:ascii="Arial" w:hAnsi="Arial" w:cs="Arial"/>
          <w:b/>
          <w:bCs/>
          <w:color w:val="FFFFFF" w:themeColor="background1"/>
          <w:sz w:val="24"/>
          <w:u w:val="single"/>
        </w:rPr>
        <w:t>OUVOIR ADJUDICATEUR</w:t>
      </w:r>
    </w:p>
    <w:p w14:paraId="2C320691" w14:textId="77777777" w:rsidR="001C4221" w:rsidRPr="00AC361E" w:rsidRDefault="00355BA8"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IFREMER</w:t>
      </w:r>
    </w:p>
    <w:p w14:paraId="1632BBC6"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w:t>
      </w:r>
      <w:r w:rsidR="003B0C6D" w:rsidRPr="00AC361E">
        <w:rPr>
          <w:rFonts w:ascii="Arial" w:hAnsi="Arial" w:cs="Arial"/>
          <w:b/>
          <w:bCs/>
          <w:color w:val="FFFFFF" w:themeColor="background1"/>
          <w:sz w:val="24"/>
        </w:rPr>
        <w:t>BJET DU MARCHE</w:t>
      </w:r>
      <w:r w:rsidRPr="00AC361E">
        <w:rPr>
          <w:rFonts w:ascii="Arial" w:hAnsi="Arial" w:cs="Arial"/>
          <w:b/>
          <w:bCs/>
          <w:color w:val="FFFFFF" w:themeColor="background1"/>
          <w:sz w:val="24"/>
        </w:rPr>
        <w:t xml:space="preserve"> :</w:t>
      </w:r>
    </w:p>
    <w:p w14:paraId="76F773A0"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3FCF0703" w14:textId="4F17A78C" w:rsidR="00712FB7" w:rsidRDefault="00712FB7" w:rsidP="00712FB7">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Pr>
          <w:rFonts w:ascii="Arial" w:hAnsi="Arial" w:cs="Arial"/>
          <w:b/>
          <w:bCs/>
          <w:color w:val="FFFFFF" w:themeColor="background1"/>
          <w:sz w:val="24"/>
        </w:rPr>
        <w:t>pour la réalisation de prestations de bureaux d’études mécaniques et électr</w:t>
      </w:r>
      <w:r w:rsidR="000B07E1">
        <w:rPr>
          <w:rFonts w:ascii="Arial" w:hAnsi="Arial" w:cs="Arial"/>
          <w:b/>
          <w:bCs/>
          <w:color w:val="FFFFFF" w:themeColor="background1"/>
          <w:sz w:val="24"/>
        </w:rPr>
        <w:t xml:space="preserve">iques en lien avec les systèmes sous-marin de </w:t>
      </w:r>
      <w:r>
        <w:rPr>
          <w:rFonts w:ascii="Arial" w:hAnsi="Arial" w:cs="Arial"/>
          <w:b/>
          <w:bCs/>
          <w:color w:val="FFFFFF" w:themeColor="background1"/>
          <w:sz w:val="24"/>
        </w:rPr>
        <w:t>l’Ifremer</w:t>
      </w:r>
    </w:p>
    <w:p w14:paraId="5648A843" w14:textId="34B278CA" w:rsidR="003B0C6D" w:rsidRDefault="003B0C6D"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 </w:t>
      </w:r>
    </w:p>
    <w:p w14:paraId="0FEB3AD4" w14:textId="6D9C8AEF" w:rsidR="00712FB7" w:rsidRPr="00711AEF" w:rsidRDefault="00712FB7" w:rsidP="00712FB7">
      <w:pPr>
        <w:pStyle w:val="RappSCtexte"/>
        <w:tabs>
          <w:tab w:val="left" w:pos="1373"/>
        </w:tabs>
        <w:jc w:val="center"/>
        <w:rPr>
          <w:rFonts w:ascii="Arial" w:hAnsi="Arial" w:cs="Arial"/>
          <w:b/>
          <w:bCs/>
          <w:color w:val="FFFFFF" w:themeColor="background1"/>
          <w:sz w:val="32"/>
          <w:szCs w:val="32"/>
        </w:rPr>
      </w:pPr>
      <w:r>
        <w:rPr>
          <w:rFonts w:ascii="Arial" w:hAnsi="Arial" w:cs="Arial"/>
          <w:b/>
          <w:bCs/>
          <w:color w:val="FFFFFF" w:themeColor="background1"/>
          <w:sz w:val="32"/>
          <w:szCs w:val="32"/>
        </w:rPr>
        <w:t xml:space="preserve">LOT </w:t>
      </w:r>
      <w:r w:rsidR="00E1698A">
        <w:rPr>
          <w:rFonts w:ascii="Arial" w:hAnsi="Arial" w:cs="Arial"/>
          <w:b/>
          <w:bCs/>
          <w:color w:val="FFFFFF" w:themeColor="background1"/>
          <w:sz w:val="32"/>
          <w:szCs w:val="32"/>
        </w:rPr>
        <w:t>3</w:t>
      </w:r>
      <w:r w:rsidRPr="00711AEF">
        <w:rPr>
          <w:rFonts w:ascii="Arial" w:hAnsi="Arial" w:cs="Arial"/>
          <w:b/>
          <w:bCs/>
          <w:color w:val="FFFFFF" w:themeColor="background1"/>
          <w:sz w:val="32"/>
          <w:szCs w:val="32"/>
        </w:rPr>
        <w:t xml:space="preserve"> Prestations de bureaux d’études </w:t>
      </w:r>
      <w:r w:rsidR="00E1698A">
        <w:rPr>
          <w:rFonts w:ascii="Arial" w:hAnsi="Arial" w:cs="Arial"/>
          <w:b/>
          <w:bCs/>
          <w:color w:val="FFFFFF" w:themeColor="background1"/>
          <w:sz w:val="32"/>
          <w:szCs w:val="32"/>
        </w:rPr>
        <w:t>mécaniques</w:t>
      </w:r>
      <w:r w:rsidR="00223FC9">
        <w:rPr>
          <w:rFonts w:ascii="Arial" w:hAnsi="Arial" w:cs="Arial"/>
          <w:b/>
          <w:bCs/>
          <w:color w:val="FFFFFF" w:themeColor="background1"/>
          <w:sz w:val="32"/>
          <w:szCs w:val="32"/>
        </w:rPr>
        <w:t xml:space="preserve"> </w:t>
      </w:r>
      <w:r w:rsidR="000B07E1">
        <w:rPr>
          <w:rFonts w:ascii="Arial" w:hAnsi="Arial" w:cs="Arial"/>
          <w:b/>
          <w:bCs/>
          <w:color w:val="FFFFFF" w:themeColor="background1"/>
          <w:sz w:val="32"/>
          <w:szCs w:val="32"/>
        </w:rPr>
        <w:t xml:space="preserve">dans les locaux </w:t>
      </w:r>
      <w:r w:rsidR="00E1698A">
        <w:rPr>
          <w:rFonts w:ascii="Arial" w:hAnsi="Arial" w:cs="Arial"/>
          <w:b/>
          <w:bCs/>
          <w:color w:val="FFFFFF" w:themeColor="background1"/>
          <w:sz w:val="32"/>
          <w:szCs w:val="32"/>
        </w:rPr>
        <w:t>du titulaire</w:t>
      </w:r>
    </w:p>
    <w:p w14:paraId="68252149" w14:textId="737AD65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1E12363C" w14:textId="531275AC" w:rsidR="001C4221" w:rsidRPr="00AC361E" w:rsidRDefault="00AC361E" w:rsidP="001C4221">
      <w:pPr>
        <w:pStyle w:val="RappSCtexte"/>
        <w:tabs>
          <w:tab w:val="left" w:pos="1373"/>
        </w:tabs>
        <w:jc w:val="center"/>
        <w:rPr>
          <w:rFonts w:ascii="Arial" w:hAnsi="Arial" w:cs="Arial"/>
          <w:color w:val="FFFFFF" w:themeColor="background1"/>
          <w:sz w:val="24"/>
        </w:rPr>
      </w:pPr>
      <w:r w:rsidRPr="00AC361E">
        <w:rPr>
          <w:rFonts w:ascii="Arial" w:hAnsi="Arial" w:cs="Arial"/>
          <w:color w:val="FFFFFF" w:themeColor="background1"/>
          <w:sz w:val="24"/>
        </w:rPr>
        <w:t xml:space="preserve">Appel d’offre conformément aux articles </w:t>
      </w:r>
      <w:r w:rsidR="00FA5BF5">
        <w:rPr>
          <w:rFonts w:ascii="Arial" w:hAnsi="Arial" w:cs="Arial"/>
          <w:color w:val="FFFFFF" w:themeColor="background1"/>
          <w:sz w:val="24"/>
        </w:rPr>
        <w:t xml:space="preserve">R. 2161-2 </w:t>
      </w:r>
      <w:r w:rsidRPr="00AC361E">
        <w:rPr>
          <w:rFonts w:ascii="Arial" w:hAnsi="Arial" w:cs="Arial"/>
          <w:color w:val="FFFFFF" w:themeColor="background1"/>
          <w:sz w:val="24"/>
        </w:rPr>
        <w:t>et R. 21</w:t>
      </w:r>
      <w:r w:rsidR="00FA5BF5">
        <w:rPr>
          <w:rFonts w:ascii="Arial" w:hAnsi="Arial" w:cs="Arial"/>
          <w:color w:val="FFFFFF" w:themeColor="background1"/>
          <w:sz w:val="24"/>
        </w:rPr>
        <w:t xml:space="preserve">61-5 </w:t>
      </w:r>
      <w:r w:rsidRPr="00AC361E">
        <w:rPr>
          <w:rFonts w:ascii="Arial" w:hAnsi="Arial" w:cs="Arial"/>
          <w:color w:val="FFFFFF" w:themeColor="background1"/>
          <w:sz w:val="24"/>
        </w:rPr>
        <w:t>du Code de la commande publique</w:t>
      </w:r>
    </w:p>
    <w:p w14:paraId="55BC7F8A"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059C3D3F"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55E65BAC"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C9D0762" w14:textId="77777777" w:rsidR="004368D0" w:rsidRPr="001C4221" w:rsidRDefault="00355BA8" w:rsidP="001C4221">
      <w:pPr>
        <w:ind w:left="709" w:hanging="142"/>
      </w:pPr>
      <w:r>
        <w:tab/>
      </w:r>
      <w:r w:rsidR="004368D0">
        <w:rPr>
          <w:rFonts w:hint="eastAsia"/>
        </w:rPr>
        <w:br w:type="page"/>
      </w:r>
    </w:p>
    <w:p w14:paraId="6F310228" w14:textId="77777777" w:rsidR="00AF6279" w:rsidRDefault="00AF6279">
      <w:pPr>
        <w:pStyle w:val="RappSCtexte"/>
      </w:pPr>
    </w:p>
    <w:p w14:paraId="462CA447" w14:textId="77777777" w:rsidR="00AF6279" w:rsidRDefault="00AF6279">
      <w:pPr>
        <w:pStyle w:val="RappSCtexte"/>
      </w:pPr>
    </w:p>
    <w:p w14:paraId="39A7196D" w14:textId="77777777" w:rsidR="00AE24B2" w:rsidRDefault="00AE24B2">
      <w:pPr>
        <w:pStyle w:val="RappSCtexte"/>
      </w:pP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D125100"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1D34E6">
              <w:rPr>
                <w:noProof/>
                <w:webHidden/>
              </w:rPr>
              <w:t>3</w:t>
            </w:r>
            <w:r>
              <w:rPr>
                <w:noProof/>
                <w:webHidden/>
              </w:rPr>
              <w:fldChar w:fldCharType="end"/>
            </w:r>
          </w:hyperlink>
        </w:p>
        <w:p w14:paraId="52BA47BD" w14:textId="77777777" w:rsidR="00CD1C1B" w:rsidRDefault="005C700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1D34E6">
              <w:rPr>
                <w:noProof/>
                <w:webHidden/>
              </w:rPr>
              <w:t>6</w:t>
            </w:r>
            <w:r w:rsidR="00CD1C1B">
              <w:rPr>
                <w:noProof/>
                <w:webHidden/>
              </w:rPr>
              <w:fldChar w:fldCharType="end"/>
            </w:r>
          </w:hyperlink>
        </w:p>
        <w:p w14:paraId="4F5EF63A" w14:textId="77777777" w:rsidR="00CD1C1B" w:rsidRDefault="005C700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0918DD60" w14:textId="77777777" w:rsidR="00CD1C1B" w:rsidRDefault="005C700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19F1583C" w14:textId="77777777" w:rsidR="00CD1C1B" w:rsidRDefault="005C700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5AD2BDA7" w14:textId="77777777" w:rsidR="00CD1C1B" w:rsidRDefault="005C700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1D34E6">
              <w:rPr>
                <w:noProof/>
                <w:webHidden/>
              </w:rPr>
              <w:t>9</w:t>
            </w:r>
            <w:r w:rsidR="00CD1C1B">
              <w:rPr>
                <w:noProof/>
                <w:webHidden/>
              </w:rPr>
              <w:fldChar w:fldCharType="end"/>
            </w:r>
          </w:hyperlink>
        </w:p>
        <w:p w14:paraId="61C290EC" w14:textId="77777777"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77777777" w:rsidR="001C4221" w:rsidRDefault="001C4221" w:rsidP="001C4221"/>
    <w:p w14:paraId="3612CCC9" w14:textId="77777777" w:rsidR="001C4221" w:rsidRPr="001C4221" w:rsidRDefault="001C4221" w:rsidP="00712FB7">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7D2D724" w14:textId="5985AD9F"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61E1F2B0" w14:textId="77777777"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4BC86545"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5C7008">
        <w:rPr>
          <w:rFonts w:ascii="Arial" w:hAnsi="Arial" w:cs="Arial"/>
          <w:sz w:val="24"/>
        </w:rPr>
      </w:r>
      <w:r w:rsidR="005C7008">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5C7008">
        <w:rPr>
          <w:rFonts w:ascii="Arial" w:hAnsi="Arial" w:cs="Arial"/>
          <w:sz w:val="24"/>
        </w:rPr>
      </w:r>
      <w:r w:rsidR="005C7008">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0EF2F970" w14:textId="77777777" w:rsidR="00AF6279" w:rsidRDefault="00AF6279">
      <w:pPr>
        <w:pStyle w:val="Corpsdetexte"/>
        <w:rPr>
          <w:rFonts w:ascii="Century Gothic" w:hAnsi="Century Gothic"/>
          <w:sz w:val="20"/>
        </w:rPr>
      </w:pPr>
    </w:p>
    <w:p w14:paraId="1A5800AD" w14:textId="12F9E728" w:rsidR="00AF6279" w:rsidRPr="001C4221" w:rsidRDefault="00A2198B">
      <w:pPr>
        <w:pStyle w:val="Corpsdetexte"/>
        <w:jc w:val="both"/>
        <w:rPr>
          <w:bCs/>
          <w:sz w:val="24"/>
          <w:szCs w:val="24"/>
        </w:rPr>
      </w:pPr>
      <w:r w:rsidRPr="001C4221">
        <w:rPr>
          <w:sz w:val="24"/>
          <w:szCs w:val="24"/>
        </w:rPr>
        <w:t>Le marché est un accord-cadre</w:t>
      </w:r>
      <w:r w:rsidR="00712FB7">
        <w:rPr>
          <w:sz w:val="24"/>
          <w:szCs w:val="24"/>
        </w:rPr>
        <w:t xml:space="preserve"> à bons de commande</w:t>
      </w:r>
      <w:r w:rsidRPr="001C4221">
        <w:rPr>
          <w:sz w:val="24"/>
          <w:szCs w:val="24"/>
        </w:rPr>
        <w:t xml:space="preserv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3D1EAF29" w14:textId="77777777" w:rsidR="00AF6279" w:rsidRPr="001C4221" w:rsidRDefault="00C50B5C">
      <w:pPr>
        <w:pStyle w:val="Corpsdetexte"/>
        <w:jc w:val="both"/>
        <w:rPr>
          <w:sz w:val="24"/>
          <w:szCs w:val="24"/>
        </w:rPr>
      </w:pPr>
      <w:r w:rsidRPr="001C4221">
        <w:rPr>
          <w:bCs/>
          <w:sz w:val="24"/>
          <w:szCs w:val="24"/>
        </w:rPr>
        <w:t xml:space="preserve"> </w:t>
      </w:r>
    </w:p>
    <w:p w14:paraId="5D328837"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751D2AAB"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09B64" w14:textId="56C75A42" w:rsidR="00AF6279" w:rsidRPr="001C4221" w:rsidRDefault="00243351" w:rsidP="00791A3D">
            <w:pPr>
              <w:pStyle w:val="Corpsdetexte"/>
              <w:jc w:val="center"/>
              <w:rPr>
                <w:b/>
                <w:sz w:val="24"/>
                <w:szCs w:val="24"/>
              </w:rPr>
            </w:pPr>
            <w:r w:rsidRPr="001C4221">
              <w:rPr>
                <w:b/>
                <w:sz w:val="24"/>
                <w:szCs w:val="24"/>
              </w:rPr>
              <w:t xml:space="preserve">Montant minimum en € HT </w:t>
            </w:r>
            <w:r w:rsidR="007772C3">
              <w:rPr>
                <w:b/>
                <w:sz w:val="24"/>
                <w:szCs w:val="24"/>
              </w:rPr>
              <w:t>sur 4 ans</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63D5F" w14:textId="072DC3AF"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r w:rsidR="007772C3">
              <w:rPr>
                <w:b/>
                <w:sz w:val="24"/>
                <w:szCs w:val="24"/>
              </w:rPr>
              <w:t>sur 4 ans</w:t>
            </w:r>
          </w:p>
        </w:tc>
      </w:tr>
      <w:tr w:rsidR="00AF6279" w:rsidRPr="001C4221" w14:paraId="5A2B1036"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AD50F" w14:textId="77777777"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C92DE" w14:textId="4FFD00C2" w:rsidR="00AF6279" w:rsidRPr="001C4221" w:rsidRDefault="005C7008" w:rsidP="001854A3">
            <w:pPr>
              <w:pStyle w:val="Corpsdetexte"/>
              <w:jc w:val="center"/>
              <w:rPr>
                <w:sz w:val="24"/>
                <w:szCs w:val="24"/>
              </w:rPr>
            </w:pPr>
            <w:r>
              <w:rPr>
                <w:sz w:val="24"/>
                <w:szCs w:val="24"/>
              </w:rPr>
              <w:t>350</w:t>
            </w:r>
            <w:r w:rsidR="007772C3" w:rsidRPr="00E571BE">
              <w:rPr>
                <w:sz w:val="24"/>
                <w:szCs w:val="24"/>
              </w:rPr>
              <w:t xml:space="preserve"> 000</w:t>
            </w:r>
          </w:p>
        </w:tc>
      </w:tr>
    </w:tbl>
    <w:p w14:paraId="4119BEFC" w14:textId="77777777" w:rsidR="00AF6279" w:rsidRPr="001C4221" w:rsidRDefault="00AF6279">
      <w:pPr>
        <w:pStyle w:val="Corpsdetexte"/>
        <w:jc w:val="both"/>
        <w:rPr>
          <w:sz w:val="24"/>
          <w:szCs w:val="24"/>
        </w:rPr>
      </w:pPr>
    </w:p>
    <w:p w14:paraId="69232313" w14:textId="135861A0" w:rsidR="00712FB7" w:rsidRPr="001C4221" w:rsidRDefault="00712FB7" w:rsidP="00712FB7">
      <w:pPr>
        <w:pStyle w:val="Corpsdetexte"/>
        <w:jc w:val="both"/>
        <w:rPr>
          <w:sz w:val="24"/>
          <w:szCs w:val="24"/>
        </w:rPr>
      </w:pPr>
      <w:r w:rsidRPr="001C4221">
        <w:rPr>
          <w:sz w:val="24"/>
          <w:szCs w:val="24"/>
        </w:rPr>
        <w:t>Les montants unitaires des prestations sont définis au</w:t>
      </w:r>
      <w:r>
        <w:rPr>
          <w:sz w:val="24"/>
          <w:szCs w:val="24"/>
        </w:rPr>
        <w:t xml:space="preserve"> bordereau des prix unitaires (BPU) joint</w:t>
      </w:r>
      <w:r w:rsidRPr="001C4221">
        <w:rPr>
          <w:sz w:val="24"/>
          <w:szCs w:val="24"/>
        </w:rPr>
        <w:t>.</w:t>
      </w:r>
    </w:p>
    <w:p w14:paraId="5F182C58" w14:textId="77777777" w:rsidR="00AF6279" w:rsidRPr="001C4221" w:rsidRDefault="00AF6279">
      <w:pPr>
        <w:pStyle w:val="Corpsdetexte"/>
        <w:jc w:val="both"/>
        <w:rPr>
          <w:sz w:val="24"/>
          <w:szCs w:val="24"/>
        </w:rPr>
      </w:pPr>
    </w:p>
    <w:p w14:paraId="3D6A1432"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29958F0B" w14:textId="77777777" w:rsidR="00AF6279" w:rsidRPr="001C4221" w:rsidRDefault="00AF6279">
      <w:pPr>
        <w:pStyle w:val="Arial10G"/>
        <w:jc w:val="both"/>
        <w:rPr>
          <w:bCs/>
          <w:sz w:val="24"/>
          <w:szCs w:val="24"/>
        </w:rPr>
      </w:pPr>
    </w:p>
    <w:p w14:paraId="699D5A68" w14:textId="449E55AD" w:rsidR="00AF6279" w:rsidRPr="001C4221" w:rsidRDefault="00712FB7">
      <w:pPr>
        <w:pStyle w:val="Arial10G"/>
        <w:jc w:val="both"/>
        <w:rPr>
          <w:b/>
          <w:bCs/>
          <w:sz w:val="24"/>
          <w:szCs w:val="24"/>
          <w:u w:val="single"/>
        </w:rPr>
      </w:pPr>
      <w:r>
        <w:rPr>
          <w:b/>
          <w:bCs/>
          <w:sz w:val="24"/>
          <w:szCs w:val="24"/>
          <w:u w:val="single"/>
        </w:rPr>
        <w:t>En revanche</w:t>
      </w:r>
      <w:r w:rsidR="00C50B5C" w:rsidRPr="001C4221">
        <w:rPr>
          <w:b/>
          <w:bCs/>
          <w:sz w:val="24"/>
          <w:szCs w:val="24"/>
          <w:u w:val="single"/>
        </w:rPr>
        <w:t>, les quantités définies dans le cadre de devis quantitatif et estimatif sont purement indicatives. Elles n'engagent donc pas le pouvoir adjudicateur.</w:t>
      </w:r>
    </w:p>
    <w:p w14:paraId="54A23793" w14:textId="77777777" w:rsidR="00AF6279" w:rsidRPr="001C4221" w:rsidRDefault="00AF6279">
      <w:pPr>
        <w:pStyle w:val="Corpsdetexte"/>
        <w:rPr>
          <w:sz w:val="24"/>
          <w:szCs w:val="24"/>
        </w:rPr>
      </w:pPr>
    </w:p>
    <w:p w14:paraId="6E3ADC8A" w14:textId="1A3B8074"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le mois</w:t>
      </w:r>
      <w:r w:rsidR="00031D90">
        <w:rPr>
          <w:sz w:val="24"/>
          <w:szCs w:val="24"/>
        </w:rPr>
        <w:t xml:space="preserve"> de </w:t>
      </w:r>
      <w:r w:rsidR="00F63537">
        <w:rPr>
          <w:sz w:val="24"/>
          <w:szCs w:val="24"/>
        </w:rPr>
        <w:t>décembre</w:t>
      </w:r>
      <w:r w:rsidR="00712FB7">
        <w:rPr>
          <w:sz w:val="24"/>
          <w:szCs w:val="24"/>
        </w:rPr>
        <w:t xml:space="preserve"> 2025</w:t>
      </w:r>
      <w:r w:rsidR="008C0497" w:rsidRPr="001C4221">
        <w:rPr>
          <w:b/>
          <w:sz w:val="24"/>
          <w:szCs w:val="24"/>
        </w:rPr>
        <w:t xml:space="preserve">. </w:t>
      </w:r>
    </w:p>
    <w:p w14:paraId="1D8CB327" w14:textId="0E31E5D6" w:rsidR="00F03C82" w:rsidRDefault="00F03C82">
      <w:pPr>
        <w:pStyle w:val="Corpsdetexte"/>
        <w:rPr>
          <w:b/>
          <w:sz w:val="24"/>
          <w:szCs w:val="24"/>
        </w:rPr>
      </w:pPr>
    </w:p>
    <w:p w14:paraId="2B4B0D86" w14:textId="0DB2DC9F" w:rsidR="00F03C82" w:rsidRDefault="00F03C82">
      <w:pPr>
        <w:pStyle w:val="Corpsdetexte"/>
        <w:rPr>
          <w:b/>
          <w:sz w:val="24"/>
          <w:szCs w:val="24"/>
        </w:rPr>
      </w:pPr>
    </w:p>
    <w:p w14:paraId="21C66515" w14:textId="1933F666" w:rsidR="00F34565" w:rsidRDefault="00F34565">
      <w:pPr>
        <w:pStyle w:val="Corpsdetexte"/>
        <w:rPr>
          <w:b/>
          <w:sz w:val="24"/>
          <w:szCs w:val="24"/>
        </w:rPr>
      </w:pPr>
    </w:p>
    <w:p w14:paraId="7980549C" w14:textId="77777777" w:rsidR="00F34565" w:rsidRDefault="00F34565">
      <w:pPr>
        <w:pStyle w:val="Corpsdetexte"/>
        <w:rPr>
          <w:b/>
          <w:sz w:val="24"/>
          <w:szCs w:val="24"/>
        </w:rPr>
      </w:pPr>
    </w:p>
    <w:p w14:paraId="477A0B34" w14:textId="77777777" w:rsidR="00F03C82" w:rsidRDefault="00F03C82">
      <w:pPr>
        <w:pStyle w:val="Corpsdetexte"/>
        <w:rPr>
          <w:b/>
          <w:sz w:val="24"/>
          <w:szCs w:val="24"/>
        </w:rPr>
      </w:pPr>
    </w:p>
    <w:p w14:paraId="632B87AD" w14:textId="77777777" w:rsidR="00CD1C1B" w:rsidRDefault="00CD1C1B">
      <w:pPr>
        <w:pStyle w:val="Corpsdetexte"/>
        <w:rPr>
          <w:sz w:val="24"/>
          <w:szCs w:val="24"/>
        </w:rPr>
      </w:pPr>
    </w:p>
    <w:p w14:paraId="1800E745" w14:textId="77777777" w:rsidR="00CD1C1B" w:rsidRDefault="00CD1C1B">
      <w:pPr>
        <w:pStyle w:val="Corpsdetexte"/>
        <w:rPr>
          <w:sz w:val="24"/>
          <w:szCs w:val="24"/>
        </w:rPr>
      </w:pPr>
    </w:p>
    <w:p w14:paraId="10527988" w14:textId="3D315BBD" w:rsidR="00CD1C1B" w:rsidRDefault="00CD1C1B" w:rsidP="00F03C82">
      <w:pPr>
        <w:rPr>
          <w:lang w:eastAsia="en-US"/>
        </w:rPr>
      </w:pPr>
      <w:bookmarkStart w:id="8" w:name="_Toc388009725"/>
      <w:bookmarkStart w:id="9" w:name="_Toc157603137"/>
    </w:p>
    <w:p w14:paraId="2999344F" w14:textId="77777777" w:rsidR="00F03C82" w:rsidRDefault="00F03C82" w:rsidP="00F03C82">
      <w:pPr>
        <w:rPr>
          <w:lang w:eastAsia="en-US"/>
        </w:rPr>
      </w:pPr>
    </w:p>
    <w:p w14:paraId="595AFF1E" w14:textId="687D1289" w:rsidR="00AF6279" w:rsidRPr="008C11F3" w:rsidRDefault="00C50B5C" w:rsidP="008C11F3">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 xml:space="preserve">DUREE DE VALIDITE </w:t>
      </w:r>
      <w:bookmarkEnd w:id="9"/>
    </w:p>
    <w:p w14:paraId="5F9414BE" w14:textId="77777777" w:rsidR="00712FB7" w:rsidRPr="00712FB7" w:rsidRDefault="00712FB7" w:rsidP="00712FB7">
      <w:pPr>
        <w:jc w:val="both"/>
        <w:rPr>
          <w:rFonts w:ascii="Arial" w:hAnsi="Arial" w:cs="Arial"/>
        </w:rPr>
      </w:pPr>
      <w:bookmarkStart w:id="10" w:name="_Toc388009729"/>
      <w:r w:rsidRPr="00712FB7">
        <w:rPr>
          <w:rFonts w:ascii="Arial" w:hAnsi="Arial" w:cs="Arial"/>
        </w:rPr>
        <w:t xml:space="preserve">Le présent accord-cadre est conclu pour une durée de validité de 4 ans qui prend effet à compter de sa date de notification.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2EB96434" w14:textId="77777777" w:rsidR="00712FB7" w:rsidRDefault="00712FB7" w:rsidP="002F6050">
      <w:pPr>
        <w:jc w:val="both"/>
        <w:rPr>
          <w:rFonts w:ascii="Arial" w:hAnsi="Arial" w:cs="Arial"/>
        </w:rPr>
      </w:pPr>
    </w:p>
    <w:p w14:paraId="2C4A10C5" w14:textId="38A4F057" w:rsidR="00712FB7" w:rsidRPr="00BD3986" w:rsidRDefault="00712FB7" w:rsidP="00712FB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5</w:t>
      </w:r>
      <w:r w:rsidRPr="00BD3986">
        <w:rPr>
          <w:rFonts w:ascii="Arial" w:eastAsia="Times New Roman" w:hAnsi="Arial"/>
          <w:b/>
          <w:color w:val="0032C8"/>
          <w:kern w:val="2"/>
          <w:sz w:val="32"/>
          <w:szCs w:val="32"/>
          <w:lang w:eastAsia="en-US"/>
          <w14:ligatures w14:val="standardContextual"/>
        </w:rPr>
        <w:t xml:space="preserve"> - AVANCE</w:t>
      </w:r>
    </w:p>
    <w:p w14:paraId="30722DAF" w14:textId="77777777" w:rsidR="00712FB7" w:rsidRPr="00BD3986" w:rsidRDefault="00712FB7" w:rsidP="00712FB7">
      <w:pPr>
        <w:jc w:val="both"/>
        <w:rPr>
          <w:rFonts w:ascii="Arial" w:hAnsi="Arial" w:cs="Arial"/>
        </w:rPr>
      </w:pPr>
    </w:p>
    <w:p w14:paraId="274F5D6E" w14:textId="28BDDB86" w:rsidR="00712FB7" w:rsidRPr="001C4221" w:rsidRDefault="00712FB7" w:rsidP="00712FB7">
      <w:pPr>
        <w:jc w:val="both"/>
        <w:rPr>
          <w:rFonts w:ascii="Arial" w:hAnsi="Arial" w:cs="Arial"/>
        </w:rPr>
      </w:pPr>
      <w:r w:rsidRPr="00BD3986">
        <w:rPr>
          <w:rFonts w:ascii="Arial" w:hAnsi="Arial" w:cs="Arial"/>
        </w:rPr>
        <w:t xml:space="preserve">Il n’est pas prévu d’avance au niveau de l’accord-cadre. En revanche, Les </w:t>
      </w:r>
      <w:r>
        <w:rPr>
          <w:rFonts w:ascii="Arial" w:hAnsi="Arial" w:cs="Arial"/>
        </w:rPr>
        <w:t>bons de commande peuvent être soumis à l’avance</w:t>
      </w:r>
      <w:r w:rsidRPr="00BD3986">
        <w:rPr>
          <w:rFonts w:ascii="Arial" w:hAnsi="Arial" w:cs="Arial"/>
        </w:rPr>
        <w:t xml:space="preserve"> dans les conditions définies à l’article 6.1 du CCAP.</w:t>
      </w:r>
    </w:p>
    <w:p w14:paraId="1945F80F" w14:textId="77777777" w:rsidR="00712FB7" w:rsidRPr="001C4221" w:rsidRDefault="00712FB7" w:rsidP="002F6050">
      <w:pPr>
        <w:jc w:val="both"/>
        <w:rPr>
          <w:rFonts w:ascii="Arial" w:hAnsi="Arial" w:cs="Arial"/>
        </w:rPr>
      </w:pPr>
    </w:p>
    <w:p w14:paraId="37069F63" w14:textId="77777777" w:rsidR="001C4221" w:rsidRDefault="001C4221" w:rsidP="00F03C82">
      <w:bookmarkStart w:id="12" w:name="_Toc388009730"/>
    </w:p>
    <w:p w14:paraId="141D707C" w14:textId="1669D64F" w:rsidR="00AF6279" w:rsidRPr="001C4221" w:rsidRDefault="00712FB7"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2"/>
      <w:bookmarkEnd w:id="13"/>
    </w:p>
    <w:p w14:paraId="4870FE84"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31E0F402" w14:textId="77777777" w:rsidR="00AF6279" w:rsidRPr="001C4221" w:rsidRDefault="00AF6279">
      <w:pPr>
        <w:rPr>
          <w:rFonts w:ascii="Arial" w:hAnsi="Arial" w:cs="Arial"/>
          <w:u w:val="single"/>
        </w:rPr>
      </w:pPr>
    </w:p>
    <w:p w14:paraId="1DFDB357" w14:textId="77777777" w:rsidR="00AF6279" w:rsidRPr="001C4221" w:rsidRDefault="00C50B5C">
      <w:pPr>
        <w:rPr>
          <w:rFonts w:ascii="Arial" w:hAnsi="Arial" w:cs="Arial"/>
          <w:u w:val="single"/>
        </w:rPr>
      </w:pPr>
      <w:r w:rsidRPr="001C4221">
        <w:rPr>
          <w:rFonts w:ascii="Arial" w:hAnsi="Arial" w:cs="Arial"/>
          <w:u w:val="single"/>
        </w:rPr>
        <w:t>Nom du sous-traitant :</w:t>
      </w:r>
    </w:p>
    <w:p w14:paraId="28D5D671"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2E906B9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57D599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4E239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5CBF45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C68D06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0F8E0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BC88C7D" w14:textId="77777777" w:rsidR="00AF6279" w:rsidRPr="001C4221" w:rsidRDefault="00AF6279">
      <w:pPr>
        <w:pStyle w:val="Rgletype"/>
        <w:rPr>
          <w:rFonts w:ascii="Arial" w:hAnsi="Arial"/>
          <w:sz w:val="24"/>
        </w:rPr>
      </w:pPr>
    </w:p>
    <w:p w14:paraId="07C29179" w14:textId="77777777" w:rsidR="00AF6279" w:rsidRPr="001C4221" w:rsidRDefault="00AF6279">
      <w:pPr>
        <w:rPr>
          <w:rFonts w:ascii="Arial" w:hAnsi="Arial" w:cs="Arial"/>
        </w:rPr>
      </w:pPr>
    </w:p>
    <w:p w14:paraId="4E537E63"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742474F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5A892E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F1994E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371E644" w14:textId="77777777" w:rsidR="00AF6279" w:rsidRPr="001C4221" w:rsidRDefault="00AF6279">
      <w:pPr>
        <w:pStyle w:val="Rgletype"/>
        <w:rPr>
          <w:rFonts w:ascii="Arial" w:hAnsi="Arial"/>
          <w:sz w:val="24"/>
        </w:rPr>
      </w:pPr>
    </w:p>
    <w:p w14:paraId="339B86B6" w14:textId="77777777" w:rsidR="00AF6279" w:rsidRPr="001C4221" w:rsidRDefault="00AF6279">
      <w:pPr>
        <w:rPr>
          <w:rFonts w:ascii="Arial" w:hAnsi="Arial" w:cs="Arial"/>
        </w:rPr>
      </w:pPr>
    </w:p>
    <w:p w14:paraId="708BBCF2"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3BDC7F09" w14:textId="77777777" w:rsidR="00AF6279" w:rsidRPr="001C4221" w:rsidRDefault="00AF6279">
      <w:pPr>
        <w:pStyle w:val="Corpsdetexte"/>
        <w:tabs>
          <w:tab w:val="clear" w:pos="1134"/>
          <w:tab w:val="right" w:pos="9071"/>
        </w:tabs>
        <w:rPr>
          <w:sz w:val="24"/>
        </w:rPr>
      </w:pPr>
    </w:p>
    <w:p w14:paraId="15023E22"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29306176" wp14:editId="4017A3C4">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166B3B" w14:textId="77777777" w:rsidR="00AF6279" w:rsidRDefault="00AF6279">
      <w:pPr>
        <w:pStyle w:val="Corpsdetexte"/>
        <w:tabs>
          <w:tab w:val="clear" w:pos="1134"/>
          <w:tab w:val="right" w:pos="9071"/>
        </w:tabs>
        <w:rPr>
          <w:rFonts w:ascii="Century Gothic" w:hAnsi="Century Gothic"/>
          <w:sz w:val="20"/>
        </w:rPr>
      </w:pPr>
    </w:p>
    <w:p w14:paraId="011C77DA" w14:textId="77777777" w:rsidR="00AF6279" w:rsidRDefault="00AF6279">
      <w:pPr>
        <w:pStyle w:val="Corpsdetexte"/>
        <w:tabs>
          <w:tab w:val="clear" w:pos="1134"/>
          <w:tab w:val="right" w:pos="9071"/>
        </w:tabs>
        <w:rPr>
          <w:rFonts w:ascii="Century Gothic" w:hAnsi="Century Gothic"/>
          <w:sz w:val="20"/>
        </w:rPr>
      </w:pPr>
    </w:p>
    <w:p w14:paraId="3C2E8943" w14:textId="77777777" w:rsidR="00AF6279" w:rsidRPr="001C4221" w:rsidRDefault="00C50B5C">
      <w:pPr>
        <w:pStyle w:val="Corpsdetexte"/>
        <w:tabs>
          <w:tab w:val="clear" w:pos="1134"/>
          <w:tab w:val="right" w:pos="9071"/>
        </w:tabs>
        <w:rPr>
          <w:sz w:val="24"/>
        </w:rPr>
      </w:pPr>
      <w:r w:rsidRPr="001C4221">
        <w:rPr>
          <w:sz w:val="24"/>
        </w:rPr>
        <w:t>Montant TTC en lettres :</w:t>
      </w:r>
    </w:p>
    <w:p w14:paraId="6054A97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AF6A655"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357CBC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A310394" w14:textId="77777777" w:rsidR="00AF6279" w:rsidRPr="001C4221" w:rsidRDefault="00AF6279">
      <w:pPr>
        <w:tabs>
          <w:tab w:val="left" w:pos="144"/>
          <w:tab w:val="left" w:pos="2552"/>
        </w:tabs>
        <w:jc w:val="both"/>
        <w:rPr>
          <w:rFonts w:ascii="Arial" w:hAnsi="Arial" w:cs="Arial"/>
        </w:rPr>
      </w:pPr>
    </w:p>
    <w:p w14:paraId="75633BC0"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AF81FA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BE3EB1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1BFAB7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121348C" w14:textId="77777777" w:rsidR="0073471B" w:rsidRPr="001C4221" w:rsidRDefault="0073471B">
      <w:pPr>
        <w:jc w:val="both"/>
        <w:rPr>
          <w:rFonts w:ascii="Arial" w:hAnsi="Arial" w:cs="Arial"/>
          <w:u w:val="single"/>
        </w:rPr>
      </w:pPr>
    </w:p>
    <w:p w14:paraId="01BB0AC0" w14:textId="77777777" w:rsidR="000319C8" w:rsidRPr="001C4221" w:rsidRDefault="000319C8">
      <w:pPr>
        <w:pStyle w:val="fcasegauche"/>
        <w:spacing w:after="0"/>
        <w:ind w:left="567" w:firstLine="0"/>
        <w:rPr>
          <w:rFonts w:ascii="Arial" w:hAnsi="Arial" w:cs="Arial"/>
          <w:sz w:val="24"/>
          <w:szCs w:val="22"/>
        </w:rPr>
      </w:pPr>
    </w:p>
    <w:p w14:paraId="7F982244" w14:textId="77777777" w:rsidR="00AF6279" w:rsidRPr="001C4221" w:rsidRDefault="00AF6279">
      <w:pPr>
        <w:jc w:val="both"/>
        <w:rPr>
          <w:rFonts w:ascii="Arial" w:hAnsi="Arial" w:cs="Arial"/>
        </w:rPr>
      </w:pPr>
    </w:p>
    <w:p w14:paraId="0A678597"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407CB837" w14:textId="77777777" w:rsidR="00AF6279" w:rsidRPr="001C4221" w:rsidRDefault="00AF6279">
      <w:pPr>
        <w:jc w:val="both"/>
        <w:rPr>
          <w:rFonts w:ascii="Arial" w:hAnsi="Arial" w:cs="Arial"/>
        </w:rPr>
      </w:pPr>
    </w:p>
    <w:p w14:paraId="0BB3DEF7"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0E7D5A10" w14:textId="77777777" w:rsidR="00AF6279" w:rsidRPr="001C4221" w:rsidRDefault="00AF6279">
      <w:pPr>
        <w:jc w:val="both"/>
        <w:rPr>
          <w:rFonts w:ascii="Arial" w:hAnsi="Arial" w:cs="Arial"/>
        </w:rPr>
      </w:pPr>
    </w:p>
    <w:p w14:paraId="35AB9F45" w14:textId="78005F93" w:rsidR="00FC419C" w:rsidRPr="00FC419C" w:rsidRDefault="00C50B5C" w:rsidP="00FC419C">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16" w:name="_Toc388009731"/>
      <w:bookmarkStart w:id="17" w:name="_Toc157603140"/>
    </w:p>
    <w:bookmarkEnd w:id="16"/>
    <w:bookmarkEnd w:id="17"/>
    <w:p w14:paraId="23C578E1" w14:textId="1567B551" w:rsidR="00E23742" w:rsidRDefault="00E23742">
      <w:pPr>
        <w:rPr>
          <w:lang w:eastAsia="en-US"/>
        </w:rPr>
      </w:pPr>
    </w:p>
    <w:p w14:paraId="46A39774" w14:textId="27016F8B" w:rsidR="008C11F3" w:rsidRDefault="008C11F3">
      <w:pPr>
        <w:rPr>
          <w:lang w:eastAsia="en-US"/>
        </w:rPr>
      </w:pPr>
    </w:p>
    <w:p w14:paraId="7D20E72F" w14:textId="65F251C3" w:rsidR="008C11F3" w:rsidRDefault="008C11F3">
      <w:pPr>
        <w:rPr>
          <w:lang w:eastAsia="en-US"/>
        </w:rPr>
      </w:pPr>
    </w:p>
    <w:p w14:paraId="1C379CD4" w14:textId="0EB61BC5" w:rsidR="008C11F3" w:rsidRDefault="008C11F3">
      <w:pPr>
        <w:rPr>
          <w:lang w:eastAsia="en-US"/>
        </w:rPr>
      </w:pPr>
    </w:p>
    <w:p w14:paraId="7B541035" w14:textId="5E1AD5AC" w:rsidR="008C11F3" w:rsidRDefault="008C11F3">
      <w:pPr>
        <w:rPr>
          <w:lang w:eastAsia="en-US"/>
        </w:rPr>
      </w:pPr>
    </w:p>
    <w:p w14:paraId="4683FDE0" w14:textId="6E760203" w:rsidR="008C11F3" w:rsidRDefault="008C11F3">
      <w:pPr>
        <w:rPr>
          <w:lang w:eastAsia="en-US"/>
        </w:rPr>
      </w:pPr>
    </w:p>
    <w:p w14:paraId="40382311" w14:textId="4702376F" w:rsidR="008C11F3" w:rsidRDefault="008C11F3">
      <w:pPr>
        <w:rPr>
          <w:lang w:eastAsia="en-US"/>
        </w:rPr>
      </w:pPr>
    </w:p>
    <w:p w14:paraId="3B157F08" w14:textId="3E355720" w:rsidR="008C11F3" w:rsidRDefault="008C11F3">
      <w:pPr>
        <w:rPr>
          <w:lang w:eastAsia="en-US"/>
        </w:rPr>
      </w:pPr>
    </w:p>
    <w:p w14:paraId="1F5C39A6" w14:textId="77777777" w:rsidR="004E00A4" w:rsidRDefault="004E00A4">
      <w:pPr>
        <w:rPr>
          <w:lang w:eastAsia="en-US"/>
        </w:rPr>
      </w:pPr>
    </w:p>
    <w:p w14:paraId="29576CA5" w14:textId="25A2FAE0" w:rsidR="008C11F3" w:rsidRDefault="008C11F3">
      <w:pPr>
        <w:rPr>
          <w:lang w:eastAsia="en-US"/>
        </w:rPr>
      </w:pPr>
    </w:p>
    <w:p w14:paraId="2A0B69FA" w14:textId="77777777" w:rsidR="008C11F3" w:rsidRPr="001C4221" w:rsidRDefault="008C11F3">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77777777" w:rsidR="00AF6279" w:rsidRPr="001C4221" w:rsidRDefault="00C50B5C">
      <w:pPr>
        <w:jc w:val="both"/>
        <w:rPr>
          <w:rFonts w:ascii="Arial" w:hAnsi="Arial" w:cs="Arial"/>
        </w:rPr>
      </w:pPr>
      <w:r w:rsidRPr="001C4221">
        <w:rPr>
          <w:rFonts w:ascii="Arial" w:hAnsi="Arial" w:cs="Arial"/>
        </w:rPr>
        <w:t xml:space="preserve">A PLOUZANE, le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B063C0" w14:textId="77777777" w:rsidR="008A2A52" w:rsidRDefault="008A2A52">
      <w:r>
        <w:separator/>
      </w:r>
    </w:p>
  </w:endnote>
  <w:endnote w:type="continuationSeparator" w:id="0">
    <w:p w14:paraId="63D3DCB3" w14:textId="77777777" w:rsidR="008A2A52" w:rsidRDefault="008A2A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Lucida Grande">
    <w:altName w:val="Times New Roman"/>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008F9909" w:rsidR="00AF6279" w:rsidRDefault="00C50B5C">
    <w:pPr>
      <w:pStyle w:val="RappSclgendesPDP"/>
    </w:pPr>
    <w:r>
      <w:rPr>
        <w:noProof/>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t>Acte d’engagement</w:t>
    </w:r>
    <w:r w:rsidR="001D34E6">
      <w:t xml:space="preserve"> marché n°</w:t>
    </w:r>
    <w:r w:rsidR="001D34E6" w:rsidRPr="001D34E6">
      <w:t>2</w:t>
    </w:r>
    <w:r w:rsidR="00712FB7">
      <w:t>5</w:t>
    </w:r>
    <w:r w:rsidR="00E409F8">
      <w:t>1000</w:t>
    </w:r>
    <w:r w:rsidR="005C7008">
      <w:t>235</w:t>
    </w:r>
    <w:r>
      <w:tab/>
    </w:r>
    <w:r>
      <w:fldChar w:fldCharType="begin"/>
    </w:r>
    <w:r>
      <w:instrText>PAGE</w:instrText>
    </w:r>
    <w:r>
      <w:fldChar w:fldCharType="separate"/>
    </w:r>
    <w:r w:rsidR="00E409F8">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5C7008">
      <w:rPr>
        <w:noProof/>
      </w:rPr>
      <w:t>9</w:t>
    </w:r>
    <w:r w:rsidR="003876A9">
      <w:rPr>
        <w:noProof/>
      </w:rPr>
      <w:fldChar w:fldCharType="end"/>
    </w:r>
    <w:bookmarkStart w:id="18" w:name="__Fieldmark__7897_1011448497"/>
    <w:bookmarkStart w:id="19" w:name="__Fieldmark__6354_1011448497"/>
    <w:bookmarkEnd w:id="18"/>
    <w:bookmarkEnd w:id="19"/>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3866C" w14:textId="77777777" w:rsidR="008A2A52" w:rsidRDefault="008A2A52">
      <w:r>
        <w:separator/>
      </w:r>
    </w:p>
  </w:footnote>
  <w:footnote w:type="continuationSeparator" w:id="0">
    <w:p w14:paraId="38F93D6D" w14:textId="77777777" w:rsidR="008A2A52" w:rsidRDefault="008A2A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embedSystemFonts/>
  <w:proofState w:spelling="clean" w:grammar="clean"/>
  <w:defaultTabStop w:val="709"/>
  <w:hyphenationZone w:val="425"/>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16493"/>
    <w:rsid w:val="000319C8"/>
    <w:rsid w:val="00031D90"/>
    <w:rsid w:val="000B07E1"/>
    <w:rsid w:val="000C72D2"/>
    <w:rsid w:val="000E47CA"/>
    <w:rsid w:val="000F582A"/>
    <w:rsid w:val="000F5CD3"/>
    <w:rsid w:val="001854A3"/>
    <w:rsid w:val="001C4221"/>
    <w:rsid w:val="001D34E6"/>
    <w:rsid w:val="001D556C"/>
    <w:rsid w:val="0021320F"/>
    <w:rsid w:val="00223FC9"/>
    <w:rsid w:val="002405F2"/>
    <w:rsid w:val="00243351"/>
    <w:rsid w:val="002667BD"/>
    <w:rsid w:val="00271581"/>
    <w:rsid w:val="002F6050"/>
    <w:rsid w:val="002F72D7"/>
    <w:rsid w:val="00355BA8"/>
    <w:rsid w:val="00355CA7"/>
    <w:rsid w:val="003876A9"/>
    <w:rsid w:val="003B0C6D"/>
    <w:rsid w:val="003B6326"/>
    <w:rsid w:val="003C7468"/>
    <w:rsid w:val="004101FB"/>
    <w:rsid w:val="004368D0"/>
    <w:rsid w:val="00456B21"/>
    <w:rsid w:val="004E00A4"/>
    <w:rsid w:val="005318FE"/>
    <w:rsid w:val="005654E9"/>
    <w:rsid w:val="005C7008"/>
    <w:rsid w:val="005E67B7"/>
    <w:rsid w:val="006253F4"/>
    <w:rsid w:val="00706CFA"/>
    <w:rsid w:val="00712FB7"/>
    <w:rsid w:val="00722870"/>
    <w:rsid w:val="0073266F"/>
    <w:rsid w:val="0073471B"/>
    <w:rsid w:val="007772C3"/>
    <w:rsid w:val="00791A3D"/>
    <w:rsid w:val="00794272"/>
    <w:rsid w:val="00796C57"/>
    <w:rsid w:val="007B43A0"/>
    <w:rsid w:val="0080063D"/>
    <w:rsid w:val="00852B82"/>
    <w:rsid w:val="008A2A52"/>
    <w:rsid w:val="008C0497"/>
    <w:rsid w:val="008C11F3"/>
    <w:rsid w:val="00950816"/>
    <w:rsid w:val="00950DA0"/>
    <w:rsid w:val="009677DB"/>
    <w:rsid w:val="00972C30"/>
    <w:rsid w:val="00987E49"/>
    <w:rsid w:val="009B5AC9"/>
    <w:rsid w:val="00A2198B"/>
    <w:rsid w:val="00A3533B"/>
    <w:rsid w:val="00A41452"/>
    <w:rsid w:val="00A83FC2"/>
    <w:rsid w:val="00AA2E1F"/>
    <w:rsid w:val="00AA67DC"/>
    <w:rsid w:val="00AB0CB6"/>
    <w:rsid w:val="00AC361E"/>
    <w:rsid w:val="00AE24B2"/>
    <w:rsid w:val="00AF6279"/>
    <w:rsid w:val="00B17956"/>
    <w:rsid w:val="00B45217"/>
    <w:rsid w:val="00B7316B"/>
    <w:rsid w:val="00B87387"/>
    <w:rsid w:val="00C03D0A"/>
    <w:rsid w:val="00C20776"/>
    <w:rsid w:val="00C50B5C"/>
    <w:rsid w:val="00C57BD7"/>
    <w:rsid w:val="00CD1C1B"/>
    <w:rsid w:val="00D20BAE"/>
    <w:rsid w:val="00D72E45"/>
    <w:rsid w:val="00D850D7"/>
    <w:rsid w:val="00DD3497"/>
    <w:rsid w:val="00DE63AF"/>
    <w:rsid w:val="00E022C8"/>
    <w:rsid w:val="00E1698A"/>
    <w:rsid w:val="00E23742"/>
    <w:rsid w:val="00E409F8"/>
    <w:rsid w:val="00E571BE"/>
    <w:rsid w:val="00EC3039"/>
    <w:rsid w:val="00EC7A4D"/>
    <w:rsid w:val="00EE7B88"/>
    <w:rsid w:val="00F03C82"/>
    <w:rsid w:val="00F272F1"/>
    <w:rsid w:val="00F34565"/>
    <w:rsid w:val="00F62BE7"/>
    <w:rsid w:val="00F63537"/>
    <w:rsid w:val="00FA5BF5"/>
    <w:rsid w:val="00FC419C"/>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paragraph" w:styleId="Paragraphedeliste">
    <w:name w:val="List Paragraph"/>
    <w:basedOn w:val="Normal"/>
    <w:uiPriority w:val="34"/>
    <w:qFormat/>
    <w:rsid w:val="00712FB7"/>
    <w:pPr>
      <w:ind w:left="720"/>
      <w:contextualSpacing/>
    </w:pPr>
  </w:style>
  <w:style w:type="character" w:styleId="Marquedecommentaire">
    <w:name w:val="annotation reference"/>
    <w:basedOn w:val="Policepardfaut"/>
    <w:uiPriority w:val="99"/>
    <w:semiHidden/>
    <w:unhideWhenUsed/>
    <w:rsid w:val="00B45217"/>
    <w:rPr>
      <w:sz w:val="16"/>
      <w:szCs w:val="16"/>
    </w:rPr>
  </w:style>
  <w:style w:type="paragraph" w:styleId="Commentaire">
    <w:name w:val="annotation text"/>
    <w:basedOn w:val="Normal"/>
    <w:link w:val="CommentaireCar"/>
    <w:uiPriority w:val="99"/>
    <w:semiHidden/>
    <w:unhideWhenUsed/>
    <w:rsid w:val="00B45217"/>
    <w:rPr>
      <w:sz w:val="20"/>
      <w:szCs w:val="20"/>
    </w:rPr>
  </w:style>
  <w:style w:type="character" w:customStyle="1" w:styleId="CommentaireCar">
    <w:name w:val="Commentaire Car"/>
    <w:basedOn w:val="Policepardfaut"/>
    <w:link w:val="Commentaire"/>
    <w:uiPriority w:val="99"/>
    <w:semiHidden/>
    <w:rsid w:val="00B45217"/>
    <w:rPr>
      <w:lang w:val="fr-FR" w:eastAsia="fr-FR"/>
    </w:rPr>
  </w:style>
  <w:style w:type="paragraph" w:styleId="Objetducommentaire">
    <w:name w:val="annotation subject"/>
    <w:basedOn w:val="Commentaire"/>
    <w:next w:val="Commentaire"/>
    <w:link w:val="ObjetducommentaireCar"/>
    <w:uiPriority w:val="99"/>
    <w:semiHidden/>
    <w:unhideWhenUsed/>
    <w:rsid w:val="00B45217"/>
    <w:rPr>
      <w:b/>
      <w:bCs/>
    </w:rPr>
  </w:style>
  <w:style w:type="character" w:customStyle="1" w:styleId="ObjetducommentaireCar">
    <w:name w:val="Objet du commentaire Car"/>
    <w:basedOn w:val="CommentaireCar"/>
    <w:link w:val="Objetducommentaire"/>
    <w:uiPriority w:val="99"/>
    <w:semiHidden/>
    <w:rsid w:val="00B45217"/>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E9AEDD-982A-4823-813C-63AEF7B1DA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TotalTime>
  <Pages>9</Pages>
  <Words>1117</Words>
  <Characters>6148</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cp:lastModifiedBy>
  <cp:revision>45</cp:revision>
  <cp:lastPrinted>2017-06-16T13:26:00Z</cp:lastPrinted>
  <dcterms:created xsi:type="dcterms:W3CDTF">2020-10-09T14:08:00Z</dcterms:created>
  <dcterms:modified xsi:type="dcterms:W3CDTF">2025-11-21T09:11:00Z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